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8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8765"/>
      </w:tblGrid>
      <w:tr w:rsidR="0077050C" w:rsidTr="00E21CD7">
        <w:trPr>
          <w:cnfStyle w:val="100000000000"/>
          <w:trHeight w:val="61"/>
        </w:trPr>
        <w:tc>
          <w:tcPr>
            <w:cnfStyle w:val="001000000000"/>
            <w:tcW w:w="1076" w:type="dxa"/>
            <w:tcBorders>
              <w:bottom w:val="none" w:sz="0" w:space="0" w:color="auto"/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  <w:bookmarkStart w:id="0" w:name="start"/>
            <w:bookmarkEnd w:id="0"/>
          </w:p>
        </w:tc>
        <w:tc>
          <w:tcPr>
            <w:tcW w:w="8765" w:type="dxa"/>
            <w:tcBorders>
              <w:bottom w:val="none" w:sz="0" w:space="0" w:color="auto"/>
            </w:tcBorders>
            <w:hideMark/>
          </w:tcPr>
          <w:p w:rsidR="0077050C" w:rsidRPr="009A372F" w:rsidRDefault="0077050C">
            <w:pPr>
              <w:cnfStyle w:val="100000000000"/>
              <w:rPr>
                <w:b w:val="0"/>
                <w:sz w:val="24"/>
              </w:rPr>
            </w:pPr>
            <w:r w:rsidRPr="009A372F">
              <w:rPr>
                <w:b w:val="0"/>
                <w:sz w:val="24"/>
              </w:rPr>
              <w:t>Остапенко, І.</w:t>
            </w:r>
          </w:p>
          <w:p w:rsidR="0077050C" w:rsidRPr="009A372F" w:rsidRDefault="0077050C">
            <w:pPr>
              <w:cnfStyle w:val="100000000000"/>
              <w:rPr>
                <w:b w:val="0"/>
                <w:sz w:val="24"/>
              </w:rPr>
            </w:pPr>
            <w:r w:rsidRPr="009A372F">
              <w:rPr>
                <w:b w:val="0"/>
                <w:sz w:val="24"/>
              </w:rPr>
              <w:t xml:space="preserve">   Українська писанка. Заняття.</w:t>
            </w:r>
          </w:p>
          <w:p w:rsidR="0077050C" w:rsidRDefault="0077050C">
            <w:pPr>
              <w:cnfStyle w:val="100000000000"/>
              <w:rPr>
                <w:sz w:val="24"/>
              </w:rPr>
            </w:pPr>
            <w:r w:rsidRPr="009A372F">
              <w:rPr>
                <w:b w:val="0"/>
                <w:sz w:val="24"/>
              </w:rPr>
              <w:t>// Дошкі</w:t>
            </w:r>
            <w:proofErr w:type="gramStart"/>
            <w:r w:rsidRPr="009A372F">
              <w:rPr>
                <w:b w:val="0"/>
                <w:sz w:val="24"/>
              </w:rPr>
              <w:t>льне</w:t>
            </w:r>
            <w:proofErr w:type="gramEnd"/>
            <w:r w:rsidRPr="009A372F">
              <w:rPr>
                <w:b w:val="0"/>
                <w:sz w:val="24"/>
              </w:rPr>
              <w:t xml:space="preserve"> виховання. - 2009. - № 4. - С. 16-18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- найбільше свято на землі.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49-50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Христос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оскрес! Великоднє свято.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51-54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Великодня писанка мальована. Урок.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- 2010. - № 3. - С. 55-58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37647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Шевчук,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Готуємось до Великодня.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Початкова школа. - 2010. - № 3. - С. 57-58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Зустрічаймо Великдень!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2-39 (спецвипуск)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Петрова, В.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Весняні свята. Великдень. Інтегрований урок у 2 класі. Курс "Я і Україна", трудове навчання.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2-7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Кульганик, Г.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"У правдій Божій просвітімось, у правді Божій веселімось"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тегрований урок у 3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7-13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Пономарьова, В.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"Маленьке диво Великодня". Година творчості.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22-26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ілогуб, О.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"Іде Великдень у кожну хату!" Година спілкування для учнів 3-4 класі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- 2010. - № 7. - С. 38-39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Королюк, Т.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Писанкарство в Україні. З'ясування розвитку писанок у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ізних регіонах України (курс "Образотворче мистецтво", 5-й клас).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Мистецтво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- 2010. - № 3. - С. 23-28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Лазуткіна, О. Г.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Традиції в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ії та Україні. 7 клас.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26-27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Яховіна, Т.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Святкування Великодня в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ії та Україні.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27-30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Пришляк, Я. 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Позакласний захід на тему "Великодні традиції в Україні".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31-33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</w:rPr>
              <w:t>Винницька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Out-of-school Activitu "Easter".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С. 38-42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  <w:lang w:val="en-US"/>
              </w:rPr>
            </w:pPr>
            <w:r>
              <w:rPr>
                <w:sz w:val="24"/>
              </w:rPr>
              <w:t>Покуса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</w:t>
            </w:r>
            <w:r>
              <w:rPr>
                <w:sz w:val="24"/>
                <w:lang w:val="en-US"/>
              </w:rPr>
              <w:t>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Easter in Britain and Ukraine. </w:t>
            </w:r>
            <w:r>
              <w:rPr>
                <w:sz w:val="24"/>
              </w:rPr>
              <w:t>Позакласний захід для учнів 9-11 класів.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gramStart"/>
            <w:r>
              <w:rPr>
                <w:sz w:val="24"/>
              </w:rPr>
              <w:t>Англ</w:t>
            </w:r>
            <w:proofErr w:type="gramEnd"/>
            <w:r>
              <w:rPr>
                <w:sz w:val="24"/>
              </w:rPr>
              <w:t>ійська мова та література: Плюс. - 2010. - № 8. - C. 45-47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Храмова, Т.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ітле свято Великдень. Сценарій заходу.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- 2010. - № 10. - С. 32-35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74.26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Кущенко, С.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Готуємося до Великодня (6 клас).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Кращі позакласні заходи. - С. 27-41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Кузнецова, Л.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"Великдень".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Дошкільний навчальний заклад. - 2011. - № 3. - С. 46-48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Шматько, О.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ітлий Великдень. Сценарій.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Виховна робота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- 2011. - № 3. - С. 51-54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Бє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ік, Л.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"Великдень усіх нас на гостини просить...".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- 2011. - № 10. - С. 16-21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Вельможко, Л. П.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"Великодня математика"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І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тегрований урок народознавства та математики в 1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- 2011. - № 10. - С. 6-7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Лихіцька, А.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Великодня. Народознавчий захід.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Вивчаємо українську мову та літературу. - 2011. - № 12. - С. 32-35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Великдень: історичне і побутове у житті.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Наука і суспільство. - 2011. - № 3-4. - С. 74-75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Павленко, Н.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Святкові дзвони.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13-18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Зьомко, Г. П.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Великодні вітання.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18-21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proofErr w:type="gramStart"/>
            <w:r>
              <w:rPr>
                <w:sz w:val="24"/>
              </w:rPr>
              <w:t>свята до свята</w:t>
            </w:r>
            <w:proofErr w:type="gramEnd"/>
            <w:r>
              <w:rPr>
                <w:sz w:val="24"/>
              </w:rPr>
              <w:t>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- 2012. - № 5-6. - С. 119-123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Щорська, Л. 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Славимо Великдень! Колективне свято.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- 2012. - № 5-6. - С. 85-91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Бургер, Г. 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ітле свято Великодня. (сценарій свята для вихованців дитячого садка за участю учнів 5-7-х класів).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Мистецтво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- 2012. - № 3. - С.  27-33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Стороженко, О.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Урок української мови у 1-му класі.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19-22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Бє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ік, Л.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"Великдень всіх на 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гостини просить..." Свято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початковій школі.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36-40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Вільк, Г. М.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Свято Великодня.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- 2012. - № 7. - С. 40-43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Дзюра, Р.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Христос воскрес - радійте, люди!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Відкритий урок. - 2012. - № 4. - С. 64-67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в Украіні. Приготування паско та виготовлення писанок. Свято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Шкільна бібліотека. - 2013. - № 7-8. - С. 134-138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Історія виникнення Пасхи. Великдень у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ізних країнах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- 2013. - № 7-8. - С. 40-51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Денисенко, Г. А.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Великдень в Україні. Свято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- 2013. - № 7-8. - С. 51-53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Фофанова, О.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казка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Музичний керівник. - 2013. - № 4. - С. 22-33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Волинкіна, Н. В.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Великдень. Інтегрований урок української мови й </w:t>
            </w:r>
            <w:proofErr w:type="gramStart"/>
            <w:r>
              <w:rPr>
                <w:sz w:val="24"/>
              </w:rPr>
              <w:t>трудового</w:t>
            </w:r>
            <w:proofErr w:type="gramEnd"/>
            <w:r>
              <w:rPr>
                <w:sz w:val="24"/>
              </w:rPr>
              <w:t xml:space="preserve"> навчання у 1-му класі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- 2013. - № 12. - С. 16-18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Клочек, Г.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"На Великдень,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соломі..." (до проблеми критеріїв художності літературного твору)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Дивослово. - 2013. - № 5. - С. 44-47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Зубченко, Т.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писанка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Методична скарбничка вихователя. - 2014. - № 3. - С. 26-28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Позакласний час. - 2014. - № 3. - С. 25-34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Савчук, А. С.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писаночка</w:t>
            </w:r>
          </w:p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- 2014. - № 3. - С. 71-75 (газета)</w:t>
            </w:r>
          </w:p>
        </w:tc>
      </w:tr>
      <w:tr w:rsidR="0077050C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77050C" w:rsidRDefault="0077050C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77050C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Пасхальні сувеніри</w:t>
            </w:r>
          </w:p>
          <w:p w:rsidR="0077050C" w:rsidRPr="0051349B" w:rsidRDefault="0077050C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Розкажіть онуку. - 2014. - № 3. - С. 119-123 (газета)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</w:tcPr>
          <w:p w:rsidR="00E21CD7" w:rsidRDefault="00E21CD7" w:rsidP="001702B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Власенко, Т. Г.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Гарна писанка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мене. Сценарій. Великдень. Початкова школа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Шкільна бібліотека. - 2014. - № 3. - С. 37-41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Бутенко, Ю. В.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Усний журнал "Великодній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існик" (5-7 класи)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Виховна робота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- 2014. - № 3. - С. 23-28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Коломієць, Л.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Традиції святкування Великодня в Україні. Методична розробка виховної години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Відкритий урок. - 2014. - № 4. - С. 61-66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Гаврилюк, Т. М.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Чарівний </w:t>
            </w:r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 писанки. Інтегрований урок з елементами дослідницько-пошукової роботи з образотворчого мистецтва, географії, історії та обслуговуючої праці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// Трудове навчання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школі. - 2014. - № 4. - С. 20-30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Макарова, Л. О.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Великодня казочка. Комплексно-тематичне заняття у молодшій групі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Дошкільний навчальний заклад. - 2014. - № 3. - С. 28-30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Макарова, Л. О.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Великодній дзвін. Комплексно-тематичне заняття у старшій групі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Дошкільний навчальний заклад. - 2014. - № 3. - С. 30-32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Клітченко, Л. М.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Уже недалечко красне яєчко... Виховний захід /Великдень/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Початкове навчання та виховання. - 2014. - № 10-11. - С. 50-54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Бухарєва, О.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"Воскрес Христос, і торжествує життя!" Великдень в українському та російському красному письменстві</w:t>
            </w:r>
          </w:p>
          <w:p w:rsidR="00E21CD7" w:rsidRDefault="00E21CD7" w:rsidP="00716595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Всесвітня література в школах України. - 2014. - № 4. - С. 21-24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Мельниченко, Т.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Соломка и украшение пасхальных яиц.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lastRenderedPageBreak/>
              <w:t>// Народное творчество. - 2012. - № 2. - С. 20-23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Великдень в Украіні. Приготування паско та виготовлення писанок. Свято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Шкільна бібліотека. - 2013. - № 7-8. - С. 134-138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Капралова, С.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Пасхальная корзина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Народное творчество. - 2013. - № 2. - С. 21-25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>
            <w:pPr>
              <w:rPr>
                <w:sz w:val="24"/>
              </w:rPr>
            </w:pPr>
          </w:p>
        </w:tc>
        <w:tc>
          <w:tcPr>
            <w:tcW w:w="8765" w:type="dxa"/>
          </w:tcPr>
          <w:p w:rsidR="00E21CD7" w:rsidRPr="009A372F" w:rsidRDefault="00E21CD7">
            <w:pPr>
              <w:cnfStyle w:val="000000000000"/>
              <w:rPr>
                <w:sz w:val="24"/>
                <w:lang w:val="uk-UA"/>
              </w:rPr>
            </w:pP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Default="00E21CD7" w:rsidP="00C55AD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8765" w:type="dxa"/>
            <w:hideMark/>
          </w:tcPr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Неделина, Л. Н.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Традиции празднования Пасхи в Германии и Англии (2 класс, на английском и немецком языках)</w:t>
            </w:r>
          </w:p>
          <w:p w:rsidR="00E21CD7" w:rsidRDefault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Англійська мова та література: Плюс. - 2014. - № 9. - С. 37-40</w:t>
            </w:r>
          </w:p>
        </w:tc>
      </w:tr>
      <w:tr w:rsidR="00E21CD7" w:rsidTr="00E21CD7">
        <w:trPr>
          <w:trHeight w:val="61"/>
        </w:trPr>
        <w:tc>
          <w:tcPr>
            <w:cnfStyle w:val="001000000000"/>
            <w:tcW w:w="1076" w:type="dxa"/>
            <w:tcBorders>
              <w:right w:val="none" w:sz="0" w:space="0" w:color="auto"/>
            </w:tcBorders>
          </w:tcPr>
          <w:p w:rsidR="00E21CD7" w:rsidRPr="00E21CD7" w:rsidRDefault="00E21CD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56.</w:t>
            </w:r>
          </w:p>
        </w:tc>
        <w:tc>
          <w:tcPr>
            <w:tcW w:w="8765" w:type="dxa"/>
          </w:tcPr>
          <w:p w:rsidR="00E21CD7" w:rsidRDefault="00E21CD7" w:rsidP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Веселова, Н.</w:t>
            </w:r>
          </w:p>
          <w:p w:rsidR="00E21CD7" w:rsidRDefault="00E21CD7" w:rsidP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 xml:space="preserve">   Роспись пасхального яйца в технике Уральской росписи</w:t>
            </w:r>
          </w:p>
          <w:p w:rsidR="00E21CD7" w:rsidRDefault="00E21CD7" w:rsidP="00E21CD7">
            <w:pPr>
              <w:cnfStyle w:val="000000000000"/>
              <w:rPr>
                <w:sz w:val="24"/>
              </w:rPr>
            </w:pPr>
            <w:r>
              <w:rPr>
                <w:sz w:val="24"/>
              </w:rPr>
              <w:t>// Художественная школа. - 2014. - № 1. - С. 46-48</w:t>
            </w:r>
          </w:p>
        </w:tc>
      </w:tr>
    </w:tbl>
    <w:p w:rsidR="0051349B" w:rsidRDefault="0051349B" w:rsidP="0051349B">
      <w:pPr>
        <w:rPr>
          <w:sz w:val="24"/>
          <w:szCs w:val="20"/>
        </w:rPr>
      </w:pPr>
    </w:p>
    <w:p w:rsidR="0077050C" w:rsidRDefault="0077050C" w:rsidP="0051349B">
      <w:pPr>
        <w:ind w:left="-567"/>
        <w:rPr>
          <w:sz w:val="24"/>
          <w:szCs w:val="20"/>
        </w:rPr>
      </w:pPr>
    </w:p>
    <w:p w:rsidR="00D03C22" w:rsidRDefault="00D03C22"/>
    <w:sectPr w:rsidR="00D03C22" w:rsidSect="00BE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050C"/>
    <w:rsid w:val="000E7A40"/>
    <w:rsid w:val="00376479"/>
    <w:rsid w:val="0051349B"/>
    <w:rsid w:val="006C528F"/>
    <w:rsid w:val="0077050C"/>
    <w:rsid w:val="009A372F"/>
    <w:rsid w:val="00BE0804"/>
    <w:rsid w:val="00D03C22"/>
    <w:rsid w:val="00E2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semiHidden/>
    <w:unhideWhenUsed/>
    <w:rsid w:val="0077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8</cp:revision>
  <dcterms:created xsi:type="dcterms:W3CDTF">2014-04-15T14:17:00Z</dcterms:created>
  <dcterms:modified xsi:type="dcterms:W3CDTF">2015-04-15T08:01:00Z</dcterms:modified>
</cp:coreProperties>
</file>