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4857" w:rsidRDefault="00F54857" w:rsidP="00F548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7">
        <w:rPr>
          <w:rFonts w:ascii="Times New Roman" w:hAnsi="Times New Roman" w:cs="Times New Roman"/>
          <w:b/>
          <w:sz w:val="28"/>
          <w:szCs w:val="28"/>
          <w:lang w:val="uk-UA"/>
        </w:rPr>
        <w:t>Статті з журналів та газет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Михайло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До 150-річчя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- 2014. - № 9. - С. 85-94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Баранова, К. Ф.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камені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". Урок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ітератури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у 8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Вивчаємо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- 2007. - № 34. - С. 17-25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Будугай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Мотиви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грі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каяття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"Маленький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грішник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Дзига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 Шолом-Алейхема.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- 2009. - № 12. - С. 48-51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83.3(4Укр)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Л64</w:t>
            </w: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Л.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Дитячі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оповідання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Грінченка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поетика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портрета.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Фольклор.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поетики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раць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- 2004. -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17. - С. 304-310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Гальонка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Зрозуміти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(Як провести </w:t>
            </w:r>
            <w:proofErr w:type="gramEnd"/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літературно-мистецьке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свято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школах,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гімназіях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ліцеях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- 2007. - № 7. - С. 118-124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Герасимов, Ю.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Виразне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чинник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сприймання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виконавського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уривка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"Ранок у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лісі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5-й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- 2014. - № 12. - С. 12-18 (газета)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Головка, Л. М.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Знедолене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дитинство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Урок компаративного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повістю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В. Короленка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ідземелля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 та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оповіданнями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Грінченка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Винниченка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культура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- 2007. - № 12. - С. 4-12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Дем'яненко, Л.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Синтез мистецтв як засіб вираження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імпресіонистичного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переживання у новелі Михайла  Коцюбинського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Intermezzo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школах,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гімназіях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ліцеях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колегіумах+Всесвітня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- 2010. - № 1. - С. 118-125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Діброва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Н. Н.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Тема: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". 10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Вивчаємо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- 2009. - № 35. - С. 32-35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Клюєва</w:t>
            </w:r>
            <w:proofErr w:type="spellEnd"/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Глибоким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зором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пером тонким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слугував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народові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своєму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...", 10-й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Життєвий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шлях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- 2012. - № 1. - С. 31-38 (газета)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Коляда, І.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сучасній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- 2012. - № 2. - С. 44-47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Коляда, І.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Національно-культурницька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сучасній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- 2012. - № 3. - С. 25-28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Коляда, І. А.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Цензурна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російського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самодержавства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українському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питанні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 (до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цензури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історичний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журнал. - 2012. - № 2. - С. 58-73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Коляденко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Когнітивна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метафора як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об'єктивації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концепту "страх" у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- 2009. - № 3. - С. 39-47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Ленська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Вивчаємо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повість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"Дорогою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ціною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". 8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Урок.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загальноосвітній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- 2007. - № 9. - С. 36-40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Леонідова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 Л. Б.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на засадах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етнопедагогіки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Урок-сем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інар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у 8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Вивчаємо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- 2008. - № 14. - С. 21-26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Луц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Н.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На шляху до 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духовного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Урок за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повістю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Тіні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забутих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предкі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- 2010. - № 1. - С. 35-36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Мацевко-Бекевська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Л.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Наративна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конфігурація малої прози Михайла Коцюбинського кінця ХІХ - початку ХХ ст..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- 2008. - № 12. - С. 37-43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Мацько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Л. І.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Лінгвостилістика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епістолярію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Вивчаємо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- 2009. - № 16-17-18. - С. 80-84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Л64</w:t>
            </w: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Мірошниченко, Л.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Внутрішній монолог як засіб композиційної єдності в оповіданні М. Коцюбинського "В дорозі".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Фольклор.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поетики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раць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- 2001. -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Всеукр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л-ра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літ-ри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", м. Одеса, 21-23 трав. 2001 р.. - С. 201-206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Міхно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Організація дослідницької діяльності учнів у процесі вивчення новели </w:t>
            </w: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 Коцюбинського "Цвіт яблуні".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- 2007. - № 2. - С. 25-31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Молочко, С.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Симфонія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людської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душі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(Урок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гармонії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новелою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Intermezzo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школах,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гімназіях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ліцеях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- 2007. - № 7. - С. 66-72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Храм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душі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очима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загальноосвітній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- 2009. - № 3. - С. 13-18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"І благословен  я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золотим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сонцем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зеленою землею…". До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імпресіоністичної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новели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Intermezzo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загальноосвітній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- 2008. - № 7-8. - С. 47-51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Ободовська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 Н.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теми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- 2008. - № 12. - С. 17-18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Слижук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Художнє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Тіні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забутих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предків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". 10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загальноосвітній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- 2007. - № 4. - С. 28-32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Л64</w:t>
            </w: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Старовойт, Л.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Пантеїстична філософія художнього світу М. Коцюбинського і К.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Гамсуна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матеріалі творів "Тіні забутих предків" і "Пан").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Фольклор.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поетики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раць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- 2002. -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Всеукр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л-ра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л-ри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", м. Одеса, 15-16 трав. 2002 р.. - С.124-133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Чупринін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 О.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Урок за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повістю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"Дорогою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ціною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". 8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Вивчаємо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літературу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- 2008. - № 27. - С. 10-12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Л64</w:t>
            </w: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Шупта-В'язовська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"Поєдинок" М. Коцюбинського і "Лейтенант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Густль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А.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Шніцлера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контексті новели потоку свідомості.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Фольклор.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поетики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раць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- 2002. -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Всеукр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л-ра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л-ри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", м. Одеса, 15-16 трав. 2002 р.. - С. 147-154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Тіні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забутих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предків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перепони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на шляху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загальноосвітній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- 2010. - № 1. - С. 38-41</w:t>
            </w:r>
          </w:p>
        </w:tc>
      </w:tr>
      <w:tr w:rsidR="00F54857" w:rsidRPr="00AE70AB" w:rsidTr="00AE70AB">
        <w:tc>
          <w:tcPr>
            <w:tcW w:w="675" w:type="dxa"/>
            <w:vAlign w:val="center"/>
          </w:tcPr>
          <w:p w:rsidR="00F54857" w:rsidRPr="00AE70AB" w:rsidRDefault="00F54857" w:rsidP="00AE7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="00AE70AB" w:rsidRPr="00AE7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</w:tcPr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Янкович,  О. В.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літературного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героя у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Урок-компаративне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творами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К. Гамсуна та М.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857" w:rsidRPr="00AE70AB" w:rsidRDefault="00F54857" w:rsidP="00F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 xml:space="preserve">  в школах </w:t>
            </w:r>
            <w:proofErr w:type="spellStart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E70AB">
              <w:rPr>
                <w:rFonts w:ascii="Times New Roman" w:hAnsi="Times New Roman" w:cs="Times New Roman"/>
                <w:sz w:val="28"/>
                <w:szCs w:val="28"/>
              </w:rPr>
              <w:t>. - 2009. - № 2. - С. 59-64</w:t>
            </w:r>
          </w:p>
        </w:tc>
      </w:tr>
    </w:tbl>
    <w:p w:rsidR="00F54857" w:rsidRPr="00F54857" w:rsidRDefault="00F54857">
      <w:pPr>
        <w:rPr>
          <w:rFonts w:ascii="Times New Roman" w:hAnsi="Times New Roman" w:cs="Times New Roman"/>
          <w:lang w:val="uk-UA"/>
        </w:rPr>
      </w:pPr>
    </w:p>
    <w:sectPr w:rsidR="00F54857" w:rsidRPr="00F5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57"/>
    <w:rsid w:val="00AE70AB"/>
    <w:rsid w:val="00F5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2014-09-17T11:01:00Z</dcterms:created>
  <dcterms:modified xsi:type="dcterms:W3CDTF">2014-09-17T11:18:00Z</dcterms:modified>
</cp:coreProperties>
</file>